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>
          <w:rFonts w:ascii="Lexend" w:cs="Lexend" w:eastAsia="Lexend" w:hAnsi="Lexend"/>
          <w:color w:val="f0f6fc"/>
          <w:sz w:val="30"/>
          <w:szCs w:val="30"/>
          <w:u w:val="single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Problem Statement:   </w:t>
      </w:r>
      <w:r w:rsidDel="00000000" w:rsidR="00000000" w:rsidRPr="00000000">
        <w:rPr>
          <w:rFonts w:ascii="Lexend" w:cs="Lexend" w:eastAsia="Lexend" w:hAnsi="Lexend"/>
          <w:sz w:val="40"/>
          <w:szCs w:val="40"/>
          <w:u w:val="single"/>
          <w:rtl w:val="0"/>
        </w:rPr>
        <w:t xml:space="preserve">BloodNet-CRM-for-Blood-and-Plasma-Management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rtl w:val="0"/>
        </w:rPr>
        <w:t xml:space="preserve">  Problem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Access to blood and plasma during emergencies is often delayed due to fragmented donor records, manual request handling, and lack of real-time visibility into inventory. Hospitals rely on outdated processes such as phone calls, paperwork, and disconnected databases, leading to critical time loss in life-saving situations. Additionally, donors are not effectively engaged, resulting in missed opportunities for timely donations and poor inventory management in blood banks.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5">
      <w:pPr>
        <w:pStyle w:val="Heading1"/>
        <w:rPr>
          <w:rFonts w:ascii="Lora" w:cs="Lora" w:eastAsia="Lora" w:hAnsi="Lora"/>
        </w:rPr>
      </w:pPr>
      <w:bookmarkStart w:colFirst="0" w:colLast="0" w:name="_cyf5wfsgzxr7" w:id="0"/>
      <w:bookmarkEnd w:id="0"/>
      <w:r w:rsidDel="00000000" w:rsidR="00000000" w:rsidRPr="00000000">
        <w:rPr>
          <w:rFonts w:ascii="Lora" w:cs="Lora" w:eastAsia="Lora" w:hAnsi="Lora"/>
          <w:rtl w:val="0"/>
        </w:rPr>
        <w:t xml:space="preserve">  Proposed Solution</w:t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proposed </w:t>
      </w:r>
      <w:r w:rsidDel="00000000" w:rsidR="00000000" w:rsidRPr="00000000">
        <w:rPr>
          <w:b w:val="1"/>
          <w:rtl w:val="0"/>
        </w:rPr>
        <w:t xml:space="preserve">BloodNet CRM</w:t>
      </w:r>
      <w:r w:rsidDel="00000000" w:rsidR="00000000" w:rsidRPr="00000000">
        <w:rPr>
          <w:rtl w:val="0"/>
        </w:rPr>
        <w:t xml:space="preserve"> is a Salesforce-based system that centralizes and automates the entire blood and plasma management process, the solution provides:</w:t>
      </w:r>
    </w:p>
    <w:p w:rsidR="00000000" w:rsidDel="00000000" w:rsidP="00000000" w:rsidRDefault="00000000" w:rsidRPr="00000000" w14:paraId="00000007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central donor registry</w:t>
      </w:r>
      <w:r w:rsidDel="00000000" w:rsidR="00000000" w:rsidRPr="00000000">
        <w:rPr>
          <w:rtl w:val="0"/>
        </w:rPr>
        <w:t xml:space="preserve"> with blood group, eligibility status, and donation history.</w:t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hospital request management system</w:t>
      </w:r>
      <w:r w:rsidDel="00000000" w:rsidR="00000000" w:rsidRPr="00000000">
        <w:rPr>
          <w:rtl w:val="0"/>
        </w:rPr>
        <w:t xml:space="preserve"> to raise and track urgent needs.</w:t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Automated donor matching</w:t>
      </w:r>
      <w:r w:rsidDel="00000000" w:rsidR="00000000" w:rsidRPr="00000000">
        <w:rPr>
          <w:rtl w:val="0"/>
        </w:rPr>
        <w:t xml:space="preserve"> to identify compatible donors instantly.</w:t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Email/SMS alerts</w:t>
      </w:r>
      <w:r w:rsidDel="00000000" w:rsidR="00000000" w:rsidRPr="00000000">
        <w:rPr>
          <w:rtl w:val="0"/>
        </w:rPr>
        <w:t xml:space="preserve"> to donors and hospitals for faster communication.</w:t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Real-time inventory dashboards</w:t>
      </w:r>
      <w:r w:rsidDel="00000000" w:rsidR="00000000" w:rsidRPr="00000000">
        <w:rPr>
          <w:rtl w:val="0"/>
        </w:rPr>
        <w:t xml:space="preserve"> to monitor blood stock and trends.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Reports and analytics</w:t>
      </w:r>
      <w:r w:rsidDel="00000000" w:rsidR="00000000" w:rsidRPr="00000000">
        <w:rPr>
          <w:rtl w:val="0"/>
        </w:rPr>
        <w:t xml:space="preserve"> for healthcare administrators to make data-driven decisions.</w:t>
        <w:br w:type="textWrapping"/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solution eliminates manual inefficiencies, accelerates emergency response, and improves donor engagement, ultimately saving lives and strengthening healthcare delivery.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rPr>
          <w:rFonts w:ascii="Lora" w:cs="Lora" w:eastAsia="Lora" w:hAnsi="Lora"/>
        </w:rPr>
      </w:pPr>
      <w:r w:rsidDel="00000000" w:rsidR="00000000" w:rsidRPr="00000000">
        <w:rPr>
          <w:rFonts w:ascii="Lora" w:cs="Lora" w:eastAsia="Lora" w:hAnsi="Lora"/>
          <w:u w:val="single"/>
          <w:rtl w:val="0"/>
        </w:rPr>
        <w:t xml:space="preserve">PHASE 1</w:t>
      </w:r>
      <w:r w:rsidDel="00000000" w:rsidR="00000000" w:rsidRPr="00000000">
        <w:rPr>
          <w:rFonts w:ascii="Lora" w:cs="Lora" w:eastAsia="Lora" w:hAnsi="Lora"/>
          <w:rtl w:val="0"/>
        </w:rPr>
        <w:t xml:space="preserve">: </w:t>
      </w:r>
      <w:r w:rsidDel="00000000" w:rsidR="00000000" w:rsidRPr="00000000">
        <w:rPr>
          <w:rFonts w:ascii="Lora" w:cs="Lora" w:eastAsia="Lora" w:hAnsi="Lora"/>
          <w:rtl w:val="0"/>
        </w:rPr>
        <w:t xml:space="preserve">Problem Understanding &amp; Industry Analysis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kjdrwqhbvjh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Requirement Gathering</w:t>
      </w:r>
    </w:p>
    <w:p w:rsidR="00000000" w:rsidDel="00000000" w:rsidP="00000000" w:rsidRDefault="00000000" w:rsidRPr="00000000" w14:paraId="00000011">
      <w:pPr>
        <w:keepNext w:val="0"/>
        <w:keepLines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The following key requirements were identified through analysis of existing challenges in blood and plasma management:</w:t>
      </w:r>
    </w:p>
    <w:p w:rsidR="00000000" w:rsidDel="00000000" w:rsidP="00000000" w:rsidRDefault="00000000" w:rsidRPr="00000000" w14:paraId="00000012">
      <w:pPr>
        <w:keepNext w:val="0"/>
        <w:keepLines w:val="0"/>
        <w:numPr>
          <w:ilvl w:val="0"/>
          <w:numId w:val="6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Centralized Donor Records </w:t>
      </w:r>
      <w:r w:rsidDel="00000000" w:rsidR="00000000" w:rsidRPr="00000000">
        <w:rPr>
          <w:rtl w:val="0"/>
        </w:rPr>
        <w:t xml:space="preserve">– Store and maintain donor information, including blood group, eligibility, and donation history.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numPr>
          <w:ilvl w:val="0"/>
          <w:numId w:val="6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Hospital Request System</w:t>
      </w:r>
      <w:r w:rsidDel="00000000" w:rsidR="00000000" w:rsidRPr="00000000">
        <w:rPr>
          <w:rtl w:val="0"/>
        </w:rPr>
        <w:t xml:space="preserve"> – Enable hospitals and clinics to raise urgent requests for blood and plasma.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numPr>
          <w:ilvl w:val="0"/>
          <w:numId w:val="6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Automated Donor Matching</w:t>
      </w:r>
      <w:r w:rsidDel="00000000" w:rsidR="00000000" w:rsidRPr="00000000">
        <w:rPr>
          <w:rtl w:val="0"/>
        </w:rPr>
        <w:t xml:space="preserve"> – Match requests with compatible donors based on blood group and location.</w:t>
        <w:br w:type="textWrapping"/>
      </w:r>
    </w:p>
    <w:p w:rsidR="00000000" w:rsidDel="00000000" w:rsidP="00000000" w:rsidRDefault="00000000" w:rsidRPr="00000000" w14:paraId="00000015">
      <w:pPr>
        <w:keepNext w:val="0"/>
        <w:keepLines w:val="0"/>
        <w:numPr>
          <w:ilvl w:val="0"/>
          <w:numId w:val="6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Communication Mechanism</w:t>
      </w:r>
      <w:r w:rsidDel="00000000" w:rsidR="00000000" w:rsidRPr="00000000">
        <w:rPr>
          <w:rtl w:val="0"/>
        </w:rPr>
        <w:t xml:space="preserve"> – Provide automated alerts and notifications (SMS/Email) to donors and hospitals.</w:t>
        <w:br w:type="textWrapping"/>
      </w:r>
    </w:p>
    <w:p w:rsidR="00000000" w:rsidDel="00000000" w:rsidP="00000000" w:rsidRDefault="00000000" w:rsidRPr="00000000" w14:paraId="00000016">
      <w:pPr>
        <w:keepNext w:val="0"/>
        <w:keepLines w:val="0"/>
        <w:numPr>
          <w:ilvl w:val="0"/>
          <w:numId w:val="6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Inventory Management</w:t>
      </w:r>
      <w:r w:rsidDel="00000000" w:rsidR="00000000" w:rsidRPr="00000000">
        <w:rPr>
          <w:rtl w:val="0"/>
        </w:rPr>
        <w:t xml:space="preserve"> – Track available blood stock, plasma units, and expiry dates across multiple blood banks.</w:t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numPr>
          <w:ilvl w:val="0"/>
          <w:numId w:val="6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Reporting &amp; Analytics</w:t>
      </w:r>
      <w:r w:rsidDel="00000000" w:rsidR="00000000" w:rsidRPr="00000000">
        <w:rPr>
          <w:rtl w:val="0"/>
        </w:rPr>
        <w:t xml:space="preserve"> – Generate dashboards and reports for monitoring trends, donor engagement, and fulfillment rates.</w:t>
        <w:br w:type="textWrapping"/>
      </w:r>
    </w:p>
    <w:p w:rsidR="00000000" w:rsidDel="00000000" w:rsidP="00000000" w:rsidRDefault="00000000" w:rsidRPr="00000000" w14:paraId="0000001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1e8kcu1dwju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Stakeholder Analysis</w:t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solution involves multiple stakeholders, each with unique needs:</w:t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Donors</w:t>
      </w:r>
      <w:r w:rsidDel="00000000" w:rsidR="00000000" w:rsidRPr="00000000">
        <w:rPr>
          <w:rtl w:val="0"/>
        </w:rPr>
        <w:t xml:space="preserve"> – Want a simple way to register, update their eligibility, and receive reminders/alerts.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Hospitals &amp; Clinics</w:t>
      </w:r>
      <w:r w:rsidDel="00000000" w:rsidR="00000000" w:rsidRPr="00000000">
        <w:rPr>
          <w:rtl w:val="0"/>
        </w:rPr>
        <w:t xml:space="preserve"> – Require a fast and reliable method to raise requests and track fulfillment.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Blood Banks</w:t>
      </w:r>
      <w:r w:rsidDel="00000000" w:rsidR="00000000" w:rsidRPr="00000000">
        <w:rPr>
          <w:rtl w:val="0"/>
        </w:rPr>
        <w:t xml:space="preserve"> – Need to manage available stock, expiry dates, and donations efficiently.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Healthcare Administrators/Government Bodies</w:t>
      </w:r>
      <w:r w:rsidDel="00000000" w:rsidR="00000000" w:rsidRPr="00000000">
        <w:rPr>
          <w:rtl w:val="0"/>
        </w:rPr>
        <w:t xml:space="preserve"> – Require reports and dashboards for decision-making and monitoring regional health preparedness.</w:t>
      </w:r>
    </w:p>
    <w:p w:rsidR="00000000" w:rsidDel="00000000" w:rsidP="00000000" w:rsidRDefault="00000000" w:rsidRPr="00000000" w14:paraId="0000001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ths819q12ogr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Business Process Mapping</w:t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current manual approach involves phone calls, fragmented spreadsheets, and delayed coordination, which leads to inefficiency. The proposed CRM streamlines the workflow: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Donor Registration →</w:t>
      </w:r>
      <w:r w:rsidDel="00000000" w:rsidR="00000000" w:rsidRPr="00000000">
        <w:rPr>
          <w:rtl w:val="0"/>
        </w:rPr>
        <w:t xml:space="preserve"> Donor enters details such as blood group, contact, and last donation date.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Hospital Request →</w:t>
      </w:r>
      <w:r w:rsidDel="00000000" w:rsidR="00000000" w:rsidRPr="00000000">
        <w:rPr>
          <w:rtl w:val="0"/>
        </w:rPr>
        <w:t xml:space="preserve"> Hospital submits a requirement specifying blood/plasma type and urgency.</w:t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Automated Matching →</w:t>
      </w:r>
      <w:r w:rsidDel="00000000" w:rsidR="00000000" w:rsidRPr="00000000">
        <w:rPr>
          <w:rtl w:val="0"/>
        </w:rPr>
        <w:t xml:space="preserve"> CRM identifies compatible donors and notifies them.</w:t>
        <w:br w:type="textWrapping"/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Inventory Update →</w:t>
      </w:r>
      <w:r w:rsidDel="00000000" w:rsidR="00000000" w:rsidRPr="00000000">
        <w:rPr>
          <w:rtl w:val="0"/>
        </w:rPr>
        <w:t xml:space="preserve"> Stock levels are updated when requests are fulfilled.</w:t>
        <w:br w:type="textWrapping"/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Reporting →</w:t>
      </w:r>
      <w:r w:rsidDel="00000000" w:rsidR="00000000" w:rsidRPr="00000000">
        <w:rPr>
          <w:rtl w:val="0"/>
        </w:rPr>
        <w:t xml:space="preserve"> Dashboards display live statistics on requests, fulfillment, and inventory.</w:t>
      </w:r>
    </w:p>
    <w:p w:rsidR="00000000" w:rsidDel="00000000" w:rsidP="00000000" w:rsidRDefault="00000000" w:rsidRPr="00000000" w14:paraId="0000002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4j70awxqvvs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Industry-Specific Use Case Analysis</w:t>
      </w:r>
    </w:p>
    <w:p w:rsidR="00000000" w:rsidDel="00000000" w:rsidP="00000000" w:rsidRDefault="00000000" w:rsidRPr="00000000" w14:paraId="00000026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Healthcare Context:</w:t>
      </w:r>
      <w:r w:rsidDel="00000000" w:rsidR="00000000" w:rsidRPr="00000000">
        <w:rPr>
          <w:rtl w:val="0"/>
        </w:rPr>
        <w:t xml:space="preserve"> Emergencies such as road accidents, surgeries, or pandemics demand quick access to compatible blood and plasma.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Challenges in Industry:</w:t>
      </w:r>
      <w:r w:rsidDel="00000000" w:rsidR="00000000" w:rsidRPr="00000000">
        <w:rPr>
          <w:rtl w:val="0"/>
        </w:rPr>
        <w:t xml:space="preserve"> Lack of integration between donor databases, inefficient communication, and outdated tracking methods.</w:t>
        <w:br w:type="textWrapping"/>
      </w:r>
    </w:p>
    <w:p w:rsidR="00000000" w:rsidDel="00000000" w:rsidP="00000000" w:rsidRDefault="00000000" w:rsidRPr="00000000" w14:paraId="00000028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CRM Advantage:</w:t>
      </w:r>
      <w:r w:rsidDel="00000000" w:rsidR="00000000" w:rsidRPr="00000000">
        <w:rPr>
          <w:rtl w:val="0"/>
        </w:rPr>
        <w:t xml:space="preserve"> Salesforce CRM provides automation, real-time dashboards, and donor lifecycle management, which are missing in traditional approaches. This ensures faster emergency response and improved healthcare efficiency.</w:t>
      </w:r>
    </w:p>
    <w:p w:rsidR="00000000" w:rsidDel="00000000" w:rsidP="00000000" w:rsidRDefault="00000000" w:rsidRPr="00000000" w14:paraId="0000002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fvpt8qao2znw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AppExchange Exploration</w:t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Existing Apps:</w:t>
      </w:r>
      <w:r w:rsidDel="00000000" w:rsidR="00000000" w:rsidRPr="00000000">
        <w:rPr>
          <w:rtl w:val="0"/>
        </w:rPr>
        <w:t xml:space="preserve"> Salesforce AppExchange offers generic healthcare and donor management applications (e.g., Health Cloud, fundraising solutions).</w:t>
        <w:br w:type="textWrapping"/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Gap Identified:</w:t>
      </w:r>
      <w:r w:rsidDel="00000000" w:rsidR="00000000" w:rsidRPr="00000000">
        <w:rPr>
          <w:rtl w:val="0"/>
        </w:rPr>
        <w:t xml:space="preserve"> Most available apps are broad, complex, or costly, making them unsuitable for smaller hospitals and NGOs.</w:t>
        <w:br w:type="textWrapping"/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Proposed Differentiator: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BloodNet CRM</w:t>
      </w:r>
      <w:r w:rsidDel="00000000" w:rsidR="00000000" w:rsidRPr="00000000">
        <w:rPr>
          <w:rtl w:val="0"/>
        </w:rPr>
        <w:t xml:space="preserve"> is designed as a targeted, affordable, and scalable solution focusing exclusively on </w:t>
      </w:r>
      <w:r w:rsidDel="00000000" w:rsidR="00000000" w:rsidRPr="00000000">
        <w:rPr>
          <w:b w:val="1"/>
          <w:rtl w:val="0"/>
        </w:rPr>
        <w:t xml:space="preserve">blood and plasma management</w:t>
      </w:r>
      <w:r w:rsidDel="00000000" w:rsidR="00000000" w:rsidRPr="00000000">
        <w:rPr>
          <w:rtl w:val="0"/>
        </w:rPr>
        <w:t xml:space="preserve">..</w:t>
      </w:r>
    </w:p>
    <w:p w:rsidR="00000000" w:rsidDel="00000000" w:rsidP="00000000" w:rsidRDefault="00000000" w:rsidRPr="00000000" w14:paraId="0000002D">
      <w:pPr>
        <w:spacing w:after="240" w:before="240" w:lineRule="auto"/>
        <w:ind w:left="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rPr/>
      </w:pPr>
      <w:bookmarkStart w:colFirst="0" w:colLast="0" w:name="_kqmrw0633o0d" w:id="6"/>
      <w:bookmarkEnd w:id="6"/>
      <w:r w:rsidDel="00000000" w:rsidR="00000000" w:rsidRPr="00000000">
        <w:rPr>
          <w:rFonts w:ascii="Lora" w:cs="Lora" w:eastAsia="Lora" w:hAnsi="Lora"/>
          <w:u w:val="single"/>
          <w:rtl w:val="0"/>
        </w:rPr>
        <w:t xml:space="preserve">PHASE 2</w:t>
      </w:r>
      <w:r w:rsidDel="00000000" w:rsidR="00000000" w:rsidRPr="00000000">
        <w:rPr>
          <w:rFonts w:ascii="Lora" w:cs="Lora" w:eastAsia="Lora" w:hAnsi="Lora"/>
          <w:rtl w:val="0"/>
        </w:rPr>
        <w:t xml:space="preserve">: </w:t>
      </w:r>
      <w:r w:rsidDel="00000000" w:rsidR="00000000" w:rsidRPr="00000000">
        <w:rPr>
          <w:rFonts w:ascii="Lora" w:cs="Lora" w:eastAsia="Lora" w:hAnsi="Lora"/>
          <w:color w:val="366091"/>
          <w:rtl w:val="0"/>
        </w:rPr>
        <w:t xml:space="preserve">Org Setup &amp; Configuration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Salesforce Editions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We are using a Salesforce Developer Edition as the build and test environment for BloodNet CRM. This org provides full access to custom objects, Flows, Lightning App Builder, Reports &amp; Dashboards required for the project.</w:t>
      </w:r>
    </w:p>
    <w:p w:rsidR="00000000" w:rsidDel="00000000" w:rsidP="00000000" w:rsidRDefault="00000000" w:rsidRPr="00000000" w14:paraId="00000031">
      <w:pPr>
        <w:pStyle w:val="Heading2"/>
        <w:rPr>
          <w:b w:val="1"/>
          <w:sz w:val="42"/>
          <w:szCs w:val="42"/>
          <w:highlight w:val="black"/>
        </w:rPr>
      </w:pPr>
      <w:bookmarkStart w:colFirst="0" w:colLast="0" w:name="_z61jqhvjk0pp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2.Company Profile Setup</w:t>
      </w:r>
    </w:p>
    <w:p w:rsidR="00000000" w:rsidDel="00000000" w:rsidP="00000000" w:rsidRDefault="00000000" w:rsidRPr="00000000" w14:paraId="00000033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Setup →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Company Settings</w:t>
      </w:r>
      <w:r w:rsidDel="00000000" w:rsidR="00000000" w:rsidRPr="00000000">
        <w:rPr>
          <w:rFonts w:ascii="Cardo" w:cs="Cardo" w:eastAsia="Cardo" w:hAnsi="Cardo"/>
          <w:rtl w:val="0"/>
        </w:rPr>
        <w:t xml:space="preserve"> →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Company Information</w:t>
      </w:r>
      <w:r w:rsidDel="00000000" w:rsidR="00000000" w:rsidRPr="00000000">
        <w:rPr>
          <w:rFonts w:ascii="Cardo" w:cs="Cardo" w:eastAsia="Cardo" w:hAnsi="Cardo"/>
          <w:rtl w:val="0"/>
        </w:rPr>
        <w:t xml:space="preserve"> → click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Edit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1"/>
          <w:numId w:val="5"/>
        </w:numPr>
        <w:spacing w:after="0" w:afterAutospacing="0" w:before="240" w:lineRule="auto"/>
        <w:ind w:left="1440" w:hanging="360"/>
      </w:pPr>
      <w:r w:rsidDel="00000000" w:rsidR="00000000" w:rsidRPr="00000000">
        <w:rPr>
          <w:rtl w:val="0"/>
        </w:rPr>
        <w:t xml:space="preserve">Company Name / Organization Name: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BloodNet CRM</w:t>
        <w:br w:type="textWrapping"/>
      </w:r>
    </w:p>
    <w:p w:rsidR="00000000" w:rsidDel="00000000" w:rsidP="00000000" w:rsidRDefault="00000000" w:rsidRPr="00000000" w14:paraId="00000035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Default Time Zone: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GMT+05:30 Asia/Kolkata</w:t>
        <w:br w:type="textWrapping"/>
      </w:r>
    </w:p>
    <w:p w:rsidR="00000000" w:rsidDel="00000000" w:rsidP="00000000" w:rsidRDefault="00000000" w:rsidRPr="00000000" w14:paraId="00000036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Default Currency: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USD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7">
      <w:pPr>
        <w:numPr>
          <w:ilvl w:val="1"/>
          <w:numId w:val="5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Locale / Language: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English (India)</w:t>
        <w:br w:type="textWrapping"/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6081713" cy="3498934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3498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>
          <w:rFonts w:ascii="Times New Roman" w:cs="Times New Roman" w:eastAsia="Times New Roman" w:hAnsi="Times New Roman"/>
          <w:b w:val="1"/>
          <w:color w:val="000000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3. Business Hours &amp; Holidays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What to create / do</w:t>
      </w:r>
    </w:p>
    <w:p w:rsidR="00000000" w:rsidDel="00000000" w:rsidP="00000000" w:rsidRDefault="00000000" w:rsidRPr="00000000" w14:paraId="0000003C">
      <w:pPr>
        <w:numPr>
          <w:ilvl w:val="0"/>
          <w:numId w:val="1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Define the operating hours and add important holidays.</w:t>
        <w:br w:type="textWrapping"/>
      </w:r>
    </w:p>
    <w:p w:rsidR="00000000" w:rsidDel="00000000" w:rsidP="00000000" w:rsidRDefault="00000000" w:rsidRPr="00000000" w14:paraId="0000003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How (where to click)</w:t>
      </w:r>
    </w:p>
    <w:p w:rsidR="00000000" w:rsidDel="00000000" w:rsidP="00000000" w:rsidRDefault="00000000" w:rsidRPr="00000000" w14:paraId="0000003E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Setup → </w:t>
      </w:r>
      <w:r w:rsidDel="00000000" w:rsidR="00000000" w:rsidRPr="00000000">
        <w:rPr>
          <w:i w:val="1"/>
          <w:rtl w:val="0"/>
        </w:rPr>
        <w:t xml:space="preserve">Company Settings</w:t>
      </w:r>
      <w:r w:rsidDel="00000000" w:rsidR="00000000" w:rsidRPr="00000000">
        <w:rPr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Business Hours</w:t>
      </w:r>
      <w:r w:rsidDel="00000000" w:rsidR="00000000" w:rsidRPr="00000000">
        <w:rPr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New</w:t>
        <w:br w:type="textWrapping"/>
      </w:r>
    </w:p>
    <w:p w:rsidR="00000000" w:rsidDel="00000000" w:rsidP="00000000" w:rsidRDefault="00000000" w:rsidRPr="00000000" w14:paraId="0000003F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Name: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BloodNet Standard Hours</w:t>
        <w:br w:type="textWrapping"/>
      </w:r>
    </w:p>
    <w:p w:rsidR="00000000" w:rsidDel="00000000" w:rsidP="00000000" w:rsidRDefault="00000000" w:rsidRPr="00000000" w14:paraId="00000040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Time Zone: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GMT+05:30 Asia/Kolkata</w:t>
        <w:br w:type="textWrapping"/>
      </w:r>
    </w:p>
    <w:p w:rsidR="00000000" w:rsidDel="00000000" w:rsidP="00000000" w:rsidRDefault="00000000" w:rsidRPr="00000000" w14:paraId="00000041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Working Hours: Mon–Sat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09:00 AM – 09:00 PM</w:t>
        <w:br w:type="textWrapping"/>
      </w:r>
    </w:p>
    <w:p w:rsidR="00000000" w:rsidDel="00000000" w:rsidP="00000000" w:rsidRDefault="00000000" w:rsidRPr="00000000" w14:paraId="00000042">
      <w:pPr>
        <w:numPr>
          <w:ilvl w:val="1"/>
          <w:numId w:val="9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Save.</w:t>
      </w:r>
    </w:p>
    <w:p w:rsidR="00000000" w:rsidDel="00000000" w:rsidP="00000000" w:rsidRDefault="00000000" w:rsidRPr="00000000" w14:paraId="00000043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Setup → </w:t>
      </w:r>
      <w:r w:rsidDel="00000000" w:rsidR="00000000" w:rsidRPr="00000000">
        <w:rPr>
          <w:i w:val="1"/>
          <w:rtl w:val="0"/>
        </w:rPr>
        <w:t xml:space="preserve">Company Settings</w:t>
      </w:r>
      <w:r w:rsidDel="00000000" w:rsidR="00000000" w:rsidRPr="00000000">
        <w:rPr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Holidays</w:t>
      </w:r>
      <w:r w:rsidDel="00000000" w:rsidR="00000000" w:rsidRPr="00000000">
        <w:rPr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New Holiday</w:t>
      </w:r>
      <w:r w:rsidDel="00000000" w:rsidR="00000000" w:rsidRPr="00000000">
        <w:rPr>
          <w:rtl w:val="0"/>
        </w:rPr>
        <w:t xml:space="preserve"> → add national holidays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</w:rPr>
        <w:drawing>
          <wp:inline distB="114300" distT="114300" distL="114300" distR="114300">
            <wp:extent cx="5943600" cy="26924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4. Fiscal Year Settings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Setup → </w:t>
      </w:r>
      <w:r w:rsidDel="00000000" w:rsidR="00000000" w:rsidRPr="00000000">
        <w:rPr>
          <w:i w:val="1"/>
          <w:rtl w:val="0"/>
        </w:rPr>
        <w:t xml:space="preserve">Company Settings</w:t>
      </w:r>
      <w:r w:rsidDel="00000000" w:rsidR="00000000" w:rsidRPr="00000000">
        <w:rPr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Fiscal Year</w:t>
      </w:r>
      <w:r w:rsidDel="00000000" w:rsidR="00000000" w:rsidRPr="00000000">
        <w:rPr>
          <w:rtl w:val="0"/>
        </w:rPr>
        <w:t xml:space="preserve"> → ensure </w:t>
      </w:r>
      <w:r w:rsidDel="00000000" w:rsidR="00000000" w:rsidRPr="00000000">
        <w:rPr>
          <w:b w:val="1"/>
          <w:rtl w:val="0"/>
        </w:rPr>
        <w:t xml:space="preserve">Standard Fiscal Year</w:t>
      </w:r>
      <w:r w:rsidDel="00000000" w:rsidR="00000000" w:rsidRPr="00000000">
        <w:rPr>
          <w:rtl w:val="0"/>
        </w:rPr>
        <w:t xml:space="preserve"> is selected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Fiscal settings are set to align statistical reports and year-on-year donor analytics with regional reporting cycles.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</w:rPr>
        <w:drawing>
          <wp:inline distB="114300" distT="114300" distL="114300" distR="114300">
            <wp:extent cx="5943600" cy="34163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4. User Setup &amp; Licenses</w:t>
      </w:r>
    </w:p>
    <w:p w:rsidR="00000000" w:rsidDel="00000000" w:rsidP="00000000" w:rsidRDefault="00000000" w:rsidRPr="00000000" w14:paraId="0000004D">
      <w:pPr>
        <w:keepNext w:val="0"/>
        <w:keepLines w:val="0"/>
        <w:spacing w:before="360" w:lineRule="auto"/>
        <w:rPr/>
      </w:pPr>
      <w:r w:rsidDel="00000000" w:rsidR="00000000" w:rsidRPr="00000000">
        <w:rPr>
          <w:rtl w:val="0"/>
        </w:rPr>
        <w:t xml:space="preserve"> Profiles vs Roles vs Users (Quick Recap)</w:t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Profile → Defines what a user can do (object access, field access, tabs).</w:t>
        <w:br w:type="textWrapping"/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Role → Defines what records they can see (record visibility in the hierarchy).</w:t>
        <w:br w:type="textWrapping"/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spacing w:after="160" w:afterAutospacing="0"/>
        <w:ind w:left="720" w:hanging="360"/>
      </w:pPr>
      <w:r w:rsidDel="00000000" w:rsidR="00000000" w:rsidRPr="00000000">
        <w:rPr>
          <w:rtl w:val="0"/>
        </w:rPr>
        <w:t xml:space="preserve">User → A person account in Salesforce, which is always assigned one Profile + optionally one Role.</w:t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spacing w:after="0" w:afterAutospacing="0" w:before="160" w:beforeAutospacing="0" w:line="276" w:lineRule="auto"/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Created users:</w:t>
      </w:r>
    </w:p>
    <w:p w:rsidR="00000000" w:rsidDel="00000000" w:rsidP="00000000" w:rsidRDefault="00000000" w:rsidRPr="00000000" w14:paraId="00000052">
      <w:pPr>
        <w:numPr>
          <w:ilvl w:val="1"/>
          <w:numId w:val="1"/>
        </w:numPr>
        <w:spacing w:after="0" w:afterAutospacing="0" w:before="0" w:beforeAutospacing="0" w:line="276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System Administrator (Salesforce platform user)</w:t>
      </w:r>
    </w:p>
    <w:p w:rsidR="00000000" w:rsidDel="00000000" w:rsidP="00000000" w:rsidRDefault="00000000" w:rsidRPr="00000000" w14:paraId="00000053">
      <w:pPr>
        <w:numPr>
          <w:ilvl w:val="1"/>
          <w:numId w:val="1"/>
        </w:numPr>
        <w:spacing w:after="0" w:afterAutospacing="0" w:before="0" w:beforeAutospacing="0" w:line="276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Hospital Admin (Salesforce platform user)</w:t>
      </w:r>
    </w:p>
    <w:p w:rsidR="00000000" w:rsidDel="00000000" w:rsidP="00000000" w:rsidRDefault="00000000" w:rsidRPr="00000000" w14:paraId="00000054">
      <w:pPr>
        <w:numPr>
          <w:ilvl w:val="1"/>
          <w:numId w:val="1"/>
        </w:numPr>
        <w:spacing w:after="240" w:before="0" w:beforeAutospacing="0" w:line="276" w:lineRule="auto"/>
        <w:ind w:left="144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Blood Bank Admin (Salesforce platform user)</w:t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</w:rPr>
        <w:drawing>
          <wp:inline distB="114300" distT="114300" distL="114300" distR="114300">
            <wp:extent cx="5943600" cy="33909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Setup → Users → Profiles → click Standard User (or another base) → Clone.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</w:rPr>
        <w:drawing>
          <wp:inline distB="114300" distT="114300" distL="114300" distR="114300">
            <wp:extent cx="5943600" cy="34036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</w:rPr>
        <w:drawing>
          <wp:inline distB="114300" distT="114300" distL="114300" distR="114300">
            <wp:extent cx="5943600" cy="34036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6. Roles &amp; Role Hierarchy</w:t>
      </w:r>
    </w:p>
    <w:p w:rsidR="00000000" w:rsidDel="00000000" w:rsidP="00000000" w:rsidRDefault="00000000" w:rsidRPr="00000000" w14:paraId="0000005D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Setup →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Users</w:t>
      </w:r>
      <w:r w:rsidDel="00000000" w:rsidR="00000000" w:rsidRPr="00000000">
        <w:rPr>
          <w:rFonts w:ascii="Cardo" w:cs="Cardo" w:eastAsia="Cardo" w:hAnsi="Cardo"/>
          <w:rtl w:val="0"/>
        </w:rPr>
        <w:t xml:space="preserve"> → Roles → Set Up Roles → Click Add Role under desired parent.</w:t>
      </w:r>
    </w:p>
    <w:p w:rsidR="00000000" w:rsidDel="00000000" w:rsidP="00000000" w:rsidRDefault="00000000" w:rsidRPr="00000000" w14:paraId="0000005E">
      <w:pPr>
        <w:numPr>
          <w:ilvl w:val="0"/>
          <w:numId w:val="4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System Admin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(top),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Hospital Admin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Hospital User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BloodBank Admin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Donor Agent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spacing w:after="120" w:before="480" w:lineRule="auto"/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7. Permission Sets </w:t>
      </w:r>
    </w:p>
    <w:p w:rsidR="00000000" w:rsidDel="00000000" w:rsidP="00000000" w:rsidRDefault="00000000" w:rsidRPr="00000000" w14:paraId="0000006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Why:</w:t>
      </w:r>
      <w:r w:rsidDel="00000000" w:rsidR="00000000" w:rsidRPr="00000000">
        <w:rPr>
          <w:rtl w:val="0"/>
        </w:rPr>
        <w:t xml:space="preserve"> Profiles handle most access, but Permission Sets let you add </w:t>
      </w:r>
      <w:r w:rsidDel="00000000" w:rsidR="00000000" w:rsidRPr="00000000">
        <w:rPr>
          <w:b w:val="1"/>
          <w:rtl w:val="0"/>
        </w:rPr>
        <w:t xml:space="preserve">extra rights without cloning profiles</w:t>
      </w:r>
      <w:r w:rsidDel="00000000" w:rsidR="00000000" w:rsidRPr="00000000">
        <w:rPr>
          <w:rtl w:val="0"/>
        </w:rPr>
        <w:t xml:space="preserve">. This makes your design look scalable and professional.</w:t>
      </w:r>
    </w:p>
    <w:p w:rsidR="00000000" w:rsidDel="00000000" w:rsidP="00000000" w:rsidRDefault="00000000" w:rsidRPr="00000000" w14:paraId="0000006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What to create:</w:t>
      </w:r>
    </w:p>
    <w:p w:rsidR="00000000" w:rsidDel="00000000" w:rsidP="00000000" w:rsidRDefault="00000000" w:rsidRPr="00000000" w14:paraId="00000064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Permission Set 1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Reporting Access</w:t>
      </w:r>
      <w:r w:rsidDel="00000000" w:rsidR="00000000" w:rsidRPr="00000000">
        <w:rPr>
          <w:rtl w:val="0"/>
        </w:rPr>
        <w:t xml:space="preserve"> → gives access to Dashboards/Reports.</w:t>
        <w:br w:type="textWrapping"/>
      </w:r>
    </w:p>
    <w:p w:rsidR="00000000" w:rsidDel="00000000" w:rsidP="00000000" w:rsidRDefault="00000000" w:rsidRPr="00000000" w14:paraId="00000065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Permission Set 2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Donor Communication</w:t>
      </w:r>
      <w:r w:rsidDel="00000000" w:rsidR="00000000" w:rsidRPr="00000000">
        <w:rPr>
          <w:rtl w:val="0"/>
        </w:rPr>
        <w:t xml:space="preserve"> → gives access to send emails/notifications.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Assigned to </w:t>
      </w:r>
      <w:r w:rsidDel="00000000" w:rsidR="00000000" w:rsidRPr="00000000">
        <w:rPr>
          <w:b w:val="1"/>
          <w:rtl w:val="0"/>
        </w:rPr>
        <w:t xml:space="preserve">Hospital Admin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Blood Bank Admin</w:t>
      </w:r>
      <w:r w:rsidDel="00000000" w:rsidR="00000000" w:rsidRPr="00000000">
        <w:rPr>
          <w:rtl w:val="0"/>
        </w:rPr>
        <w:t xml:space="preserve"> test users.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526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399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8.Org-Wide Defaults (OWD) 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OWD is </w:t>
      </w:r>
      <w:r w:rsidDel="00000000" w:rsidR="00000000" w:rsidRPr="00000000">
        <w:rPr>
          <w:b w:val="1"/>
          <w:rtl w:val="0"/>
        </w:rPr>
        <w:t xml:space="preserve">core to security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This will be configured in Phase 3, as the settings need to be applied to the custom objects that will be created then.</w:t>
      </w:r>
    </w:p>
    <w:p w:rsidR="00000000" w:rsidDel="00000000" w:rsidP="00000000" w:rsidRDefault="00000000" w:rsidRPr="00000000" w14:paraId="00000073">
      <w:pPr>
        <w:rPr>
          <w:rFonts w:ascii="Montserrat" w:cs="Montserrat" w:eastAsia="Montserrat" w:hAnsi="Montserrat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9.Login Access Policies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Login Access Policies determine who can log in as a user and for how long. This is useful for admin troubleshooting and security monitoring.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Setup → Quick Find → </w:t>
      </w:r>
      <w:r w:rsidDel="00000000" w:rsidR="00000000" w:rsidRPr="00000000">
        <w:rPr>
          <w:b w:val="1"/>
          <w:rtl w:val="0"/>
        </w:rPr>
        <w:t xml:space="preserve">Login Access Policies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Montserrat" w:cs="Montserrat" w:eastAsia="Montserrat" w:hAnsi="Montserrat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Montserrat" w:cs="Montserrat" w:eastAsia="Montserrat" w:hAnsi="Montserrat"/>
          <w:sz w:val="34"/>
          <w:szCs w:val="3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Aptos"/>
  <w:font w:name="Play">
    <w:embedRegular w:fontKey="{00000000-0000-0000-0000-000000000000}" r:id="rId1" w:subsetted="0"/>
    <w:embedBold w:fontKey="{00000000-0000-0000-0000-000000000000}" r:id="rId2" w:subsetted="0"/>
  </w:font>
  <w:font w:name="Card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</w:font>
  <w:font w:name="Nunito">
    <w:embedRegular w:fontKey="{00000000-0000-0000-0000-000000000000}" r:id="rId6" w:subsetted="0"/>
    <w:embedBold w:fontKey="{00000000-0000-0000-0000-000000000000}" r:id="rId7" w:subsetted="0"/>
    <w:embedItalic w:fontKey="{00000000-0000-0000-0000-000000000000}" r:id="rId8" w:subsetted="0"/>
    <w:embedBoldItalic w:fontKey="{00000000-0000-0000-0000-000000000000}" r:id="rId9" w:subsetted="0"/>
  </w:font>
  <w:font w:name="Montserrat">
    <w:embedRegular w:fontKey="{00000000-0000-0000-0000-000000000000}" r:id="rId10" w:subsetted="0"/>
    <w:embedBold w:fontKey="{00000000-0000-0000-0000-000000000000}" r:id="rId11" w:subsetted="0"/>
    <w:embedItalic w:fontKey="{00000000-0000-0000-0000-000000000000}" r:id="rId12" w:subsetted="0"/>
    <w:embedBoldItalic w:fontKey="{00000000-0000-0000-0000-000000000000}" r:id="rId13" w:subsetted="0"/>
  </w:font>
  <w:font w:name="Lora">
    <w:embedRegular w:fontKey="{00000000-0000-0000-0000-000000000000}" r:id="rId14" w:subsetted="0"/>
    <w:embedBold w:fontKey="{00000000-0000-0000-0000-000000000000}" r:id="rId15" w:subsetted="0"/>
    <w:embedItalic w:fontKey="{00000000-0000-0000-0000-000000000000}" r:id="rId16" w:subsetted="0"/>
    <w:embedBoldItalic w:fontKey="{00000000-0000-0000-0000-000000000000}" r:id="rId17" w:subsetted="0"/>
  </w:font>
  <w:font w:name="Lexend">
    <w:embedRegular w:fontKey="{00000000-0000-0000-0000-000000000000}" r:id="rId18" w:subsetted="0"/>
    <w:embedBold w:fontKey="{00000000-0000-0000-0000-000000000000}" r:id="rId19" w:subsetted="0"/>
  </w:font>
  <w:font w:name="Roboto Mono">
    <w:embedRegular w:fontKey="{00000000-0000-0000-0000-000000000000}" r:id="rId20" w:subsetted="0"/>
    <w:embedBold w:fontKey="{00000000-0000-0000-0000-000000000000}" r:id="rId21" w:subsetted="0"/>
    <w:embedItalic w:fontKey="{00000000-0000-0000-0000-000000000000}" r:id="rId22" w:subsetted="0"/>
    <w:embedBoldItalic w:fontKey="{00000000-0000-0000-0000-000000000000}" r:id="rId2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4"/>
        <w:szCs w:val="24"/>
        <w:lang w:val="en-US"/>
      </w:rPr>
    </w:rPrDefault>
    <w:pPrDefault>
      <w:pPr>
        <w:spacing w:after="160" w:line="278.0000000000000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2.png"/><Relationship Id="rId10" Type="http://schemas.openxmlformats.org/officeDocument/2006/relationships/image" Target="media/image14.png"/><Relationship Id="rId13" Type="http://schemas.openxmlformats.org/officeDocument/2006/relationships/image" Target="media/image3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0.png"/><Relationship Id="rId14" Type="http://schemas.openxmlformats.org/officeDocument/2006/relationships/image" Target="media/image6.png"/><Relationship Id="rId17" Type="http://schemas.openxmlformats.org/officeDocument/2006/relationships/image" Target="media/image9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image" Target="media/image11.png"/><Relationship Id="rId18" Type="http://schemas.openxmlformats.org/officeDocument/2006/relationships/image" Target="media/image13.png"/><Relationship Id="rId7" Type="http://schemas.openxmlformats.org/officeDocument/2006/relationships/image" Target="media/image1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20" Type="http://schemas.openxmlformats.org/officeDocument/2006/relationships/font" Target="fonts/RobotoMono-regular.ttf"/><Relationship Id="rId11" Type="http://schemas.openxmlformats.org/officeDocument/2006/relationships/font" Target="fonts/Montserrat-bold.ttf"/><Relationship Id="rId22" Type="http://schemas.openxmlformats.org/officeDocument/2006/relationships/font" Target="fonts/RobotoMono-italic.ttf"/><Relationship Id="rId10" Type="http://schemas.openxmlformats.org/officeDocument/2006/relationships/font" Target="fonts/Montserrat-regular.ttf"/><Relationship Id="rId21" Type="http://schemas.openxmlformats.org/officeDocument/2006/relationships/font" Target="fonts/RobotoMono-bold.ttf"/><Relationship Id="rId13" Type="http://schemas.openxmlformats.org/officeDocument/2006/relationships/font" Target="fonts/Montserrat-boldItalic.ttf"/><Relationship Id="rId12" Type="http://schemas.openxmlformats.org/officeDocument/2006/relationships/font" Target="fonts/Montserrat-italic.ttf"/><Relationship Id="rId23" Type="http://schemas.openxmlformats.org/officeDocument/2006/relationships/font" Target="fonts/RobotoMono-boldItalic.ttf"/><Relationship Id="rId1" Type="http://schemas.openxmlformats.org/officeDocument/2006/relationships/font" Target="fonts/Play-regular.ttf"/><Relationship Id="rId2" Type="http://schemas.openxmlformats.org/officeDocument/2006/relationships/font" Target="fonts/Play-bold.ttf"/><Relationship Id="rId3" Type="http://schemas.openxmlformats.org/officeDocument/2006/relationships/font" Target="fonts/Cardo-regular.ttf"/><Relationship Id="rId4" Type="http://schemas.openxmlformats.org/officeDocument/2006/relationships/font" Target="fonts/Cardo-bold.ttf"/><Relationship Id="rId9" Type="http://schemas.openxmlformats.org/officeDocument/2006/relationships/font" Target="fonts/Nunito-boldItalic.ttf"/><Relationship Id="rId15" Type="http://schemas.openxmlformats.org/officeDocument/2006/relationships/font" Target="fonts/Lora-bold.ttf"/><Relationship Id="rId14" Type="http://schemas.openxmlformats.org/officeDocument/2006/relationships/font" Target="fonts/Lora-regular.ttf"/><Relationship Id="rId17" Type="http://schemas.openxmlformats.org/officeDocument/2006/relationships/font" Target="fonts/Lora-boldItalic.ttf"/><Relationship Id="rId16" Type="http://schemas.openxmlformats.org/officeDocument/2006/relationships/font" Target="fonts/Lora-italic.ttf"/><Relationship Id="rId5" Type="http://schemas.openxmlformats.org/officeDocument/2006/relationships/font" Target="fonts/Cardo-italic.ttf"/><Relationship Id="rId19" Type="http://schemas.openxmlformats.org/officeDocument/2006/relationships/font" Target="fonts/Lexend-bold.ttf"/><Relationship Id="rId6" Type="http://schemas.openxmlformats.org/officeDocument/2006/relationships/font" Target="fonts/Nunito-regular.ttf"/><Relationship Id="rId18" Type="http://schemas.openxmlformats.org/officeDocument/2006/relationships/font" Target="fonts/Lexend-regular.ttf"/><Relationship Id="rId7" Type="http://schemas.openxmlformats.org/officeDocument/2006/relationships/font" Target="fonts/Nunito-bold.ttf"/><Relationship Id="rId8" Type="http://schemas.openxmlformats.org/officeDocument/2006/relationships/font" Target="fonts/Nunit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